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 октября 2013 г. N 30067</w:t>
      </w:r>
    </w:p>
    <w:p w:rsidR="00456E93" w:rsidRDefault="00456E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2013 г. N 1015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ПО ОСНОВНЫМ ОБЩЕОБРАЗОВАТЕЛЬНЫМ ПРОГРАММАМ -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ОБРАЗОВАТЕЛЬНЫМ ПРОГРАММАМ НАЧАЛЬНОГО ОБЩЕГО, ОСНОВНОГО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И СРЕДНЕГО ОБЩЕГО ОБРАЗОВАНИЯ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Министра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Н.В.ТРЕТЬЯК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2013 г. N 1015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 ДЕЯТЕЛЬНОСТИ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ОСНОВНЫМ ОБЩЕОБРАЗОВАТЕЛЬНЫМ ПРОГРАММАМ -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ОБРАЗОВАТЕЛЬНЫМ ПРОГРАММАМ НАЧАЛЬНОГО ОБЩЕГО,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ОСНОВНОГО ОБЩЕГО И СРЕДНЕГО ОБЩЕГО ОБРАЗОВАНИЯ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I. Общие положения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</w:t>
      </w:r>
      <w:r>
        <w:rPr>
          <w:rFonts w:ascii="Calibri" w:hAnsi="Calibri" w:cs="Calibri"/>
        </w:rPr>
        <w:lastRenderedPageBreak/>
        <w:t>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II. Организация и осуществление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деятельности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6" w:history="1">
        <w:r>
          <w:rPr>
            <w:rFonts w:ascii="Calibri" w:hAnsi="Calibri" w:cs="Calibri"/>
            <w:color w:val="0000FF"/>
          </w:rPr>
          <w:t>Часть 4 статьи 63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&lt;1&gt;.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Часть 5 статьи 63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&lt;1&gt;.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3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5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сочетание различных форм получения образования и форм обучения &lt;1&gt;.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4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&lt;1&gt;.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Часть 4 статьи 11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&lt;1&gt;.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7 статьи 12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2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rPr>
          <w:rFonts w:ascii="Calibri" w:hAnsi="Calibri" w:cs="Calibri"/>
        </w:rPr>
        <w:lastRenderedPageBreak/>
        <w:t>7598; 2013, N 19, ст. 2326).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 общеобразовательных программ.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&lt;1&gt;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3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&lt;1&gt;.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Часть 3 статьи 14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&lt;1&gt;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5 статьи 14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Образовательная организация создает условия для реализации общеобразовательных программ.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образовательной организации могут быть созданы условия для проживания учащихся в интернате &lt;1&gt;.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Часть 7 статьи 66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</w:t>
      </w:r>
      <w:r>
        <w:rPr>
          <w:rFonts w:ascii="Calibri" w:hAnsi="Calibri" w:cs="Calibri"/>
        </w:rPr>
        <w:lastRenderedPageBreak/>
        <w:t>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Наполняемость классов, за исключением классов компенсирующего обучения, не должна превышать 25 человек &lt;1&gt;.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 2011 г. N 85 (зарегистрированы Министерством юстиции Российской Федерации 15 декабря 2011 г., регистрационный N 22637).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&lt;1&gt;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1 статьи 58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&lt;1&gt;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Часть 3 статьи 60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 &lt;1&gt;.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Часть 12 статьи 60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36"/>
      <w:bookmarkEnd w:id="5"/>
      <w:r>
        <w:rPr>
          <w:rFonts w:ascii="Calibri" w:hAnsi="Calibri" w:cs="Calibri"/>
        </w:rPr>
        <w:t>III. Особенности организации образовательной деятельности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&lt;1&gt;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Часть 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с ограниченными возможностями здоровья по зрению: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присутствие ассистента, оказывающего учащемуся необходимую помощь;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выпуска альтернативных форматов печатных материалов (крупный шрифт) или аудиофайлов;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учащихся с ограниченными возможностями здоровья по слуху: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</w:t>
      </w:r>
      <w:r>
        <w:rPr>
          <w:rFonts w:ascii="Calibri" w:hAnsi="Calibri" w:cs="Calibri"/>
        </w:rPr>
        <w:lastRenderedPageBreak/>
        <w:t>количество необходимо определять с учетом размеров помещения));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надлежащими звуковыми средствами воспроизведения информации;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получения информации с использованием русского жестового языка (сурдоперевода, тифлосурдоперевода);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учащихся, имеющих нарушения опорно-двигательного аппарата: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&lt;1&gt;.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Пункт 1 части 5 статьи 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отделение - для учащихся с легким недоразвитием речи, обусловленным нарушением слуха;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отделение - для учащихся с глубоким недоразвитием речи, обусловленным нарушением слуха.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амблиопией и косоглазием и нуждающихся в офтальмологическом сопровождении.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Основой обучения слепых учащихся является система Брайля.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отделение - для учащихся, имеющих общее недоразвитие речи тяжелой степени (алалия, дизартрия, ринолалия, афазия), а также учащихся, имеющих общее недоразвитие речи, сопровождающееся заиканием;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отделение - для учащихся с тяжелой формой заикания при нормальном развитии речи.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совместное обучение по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успешной адаптации учащихся с расстройствами аутистического спектра на групповых занятиях кроме учителя присутствует воспитатель (тьютор),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аутистического спектра на одну ставку должности педагога-психолога.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учителя-логопеда на каждые 6 - 12 учащихся с ограниченными возможностями здоровья;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педагога-психолога на каждые 20 учащихся с ограниченными возможностями здоровья;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тьютора, ассистента (помощника) на каждые 1 - 6 учащихся с ограниченными возможностями здоровья.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 &lt;1&gt;.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5" w:history="1">
        <w:r>
          <w:rPr>
            <w:rFonts w:ascii="Calibri" w:hAnsi="Calibri" w:cs="Calibri"/>
            <w:color w:val="0000FF"/>
          </w:rPr>
          <w:t>Часть 5 статьи 41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6" w:history="1">
        <w:r>
          <w:rPr>
            <w:rFonts w:ascii="Calibri" w:hAnsi="Calibri" w:cs="Calibri"/>
            <w:color w:val="0000FF"/>
          </w:rPr>
          <w:t>Часть 6 статьи 41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6E93" w:rsidRDefault="00456E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5206" w:rsidRDefault="009C5206">
      <w:bookmarkStart w:id="6" w:name="_GoBack"/>
      <w:bookmarkEnd w:id="6"/>
    </w:p>
    <w:sectPr w:rsidR="009C5206" w:rsidSect="0072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3"/>
    <w:rsid w:val="00456E93"/>
    <w:rsid w:val="009C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17D1AE587917A1930EBAD997CA57852C58D8D1DAA35A115FA80A204218312C169C8DD696186AEV5ZAC" TargetMode="External"/><Relationship Id="rId13" Type="http://schemas.openxmlformats.org/officeDocument/2006/relationships/hyperlink" Target="consultantplus://offline/ref=EAB17D1AE587917A1930EBAD997CA57852C58D8D1DAA35A115FA80A204218312C169C8DD696186ABV5Z4C" TargetMode="External"/><Relationship Id="rId18" Type="http://schemas.openxmlformats.org/officeDocument/2006/relationships/hyperlink" Target="consultantplus://offline/ref=EAB17D1AE587917A1930EBAD997CA57852C58D8D1DAA35A115FA80A204218312C169C8DD696186ACV5Z8C" TargetMode="External"/><Relationship Id="rId26" Type="http://schemas.openxmlformats.org/officeDocument/2006/relationships/hyperlink" Target="consultantplus://offline/ref=EAB17D1AE587917A1930EBAD997CA57852C58D8D1DAA35A115FA80A204218312C169C8DD696181A1V5ZB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B17D1AE587917A1930EBAD997CA57852C58D8D1DAA35A115FA80A204218312C169C8DD69618CABV5Z5C" TargetMode="External"/><Relationship Id="rId7" Type="http://schemas.openxmlformats.org/officeDocument/2006/relationships/hyperlink" Target="consultantplus://offline/ref=EAB17D1AE587917A1930EBAD997CA57852C58D8D1DAA35A115FA80A204218312C169C8DD69618CAEV5ZEC" TargetMode="External"/><Relationship Id="rId12" Type="http://schemas.openxmlformats.org/officeDocument/2006/relationships/hyperlink" Target="consultantplus://offline/ref=EAB17D1AE587917A1930EBAD997CA57852C58D8D1DAA35A115FA80A204218312C169C8DD696186A9V5ZBC" TargetMode="External"/><Relationship Id="rId17" Type="http://schemas.openxmlformats.org/officeDocument/2006/relationships/hyperlink" Target="consultantplus://offline/ref=EAB17D1AE587917A1930EBAD997CA57852C58D8D1DAA35A115FA80A204218312C169C8DD696186ACV5ZEC" TargetMode="External"/><Relationship Id="rId25" Type="http://schemas.openxmlformats.org/officeDocument/2006/relationships/hyperlink" Target="consultantplus://offline/ref=EAB17D1AE587917A1930EBAD997CA57852C58D8D1DAA35A115FA80A204218312C169C8DD696181A1V5ZA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B17D1AE587917A1930EBAD997CA57852C58D8D1DAA35A115FA80A204218312C169C8DD696186ADV5ZCC" TargetMode="External"/><Relationship Id="rId20" Type="http://schemas.openxmlformats.org/officeDocument/2006/relationships/hyperlink" Target="consultantplus://offline/ref=EAB17D1AE587917A1930EBAD997CA57852C58D8D1DAA35A115FA80A204218312C169C8DD696183A1V5Z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17D1AE587917A1930EBAD997CA57852C58D8D1DAA35A115FA80A204218312C169C8DD69618CAEV5ZDC" TargetMode="External"/><Relationship Id="rId11" Type="http://schemas.openxmlformats.org/officeDocument/2006/relationships/hyperlink" Target="consultantplus://offline/ref=EAB17D1AE587917A1930EBAD997CA57852C58D8D1DAA35A115FA80A204218312C169C8DD696186AEV5ZBC" TargetMode="External"/><Relationship Id="rId24" Type="http://schemas.openxmlformats.org/officeDocument/2006/relationships/hyperlink" Target="consultantplus://offline/ref=EAB17D1AE587917A1930EBAD997CA57852C58D8D1DAA35A115FA80A204218312C169C8DD696184A1V5Z9C" TargetMode="External"/><Relationship Id="rId5" Type="http://schemas.openxmlformats.org/officeDocument/2006/relationships/hyperlink" Target="consultantplus://offline/ref=EAB17D1AE587917A1930EBAD997CA57852C58D8D1DAA35A115FA80A204218312C169C8DD696186ADV5Z4C" TargetMode="External"/><Relationship Id="rId15" Type="http://schemas.openxmlformats.org/officeDocument/2006/relationships/hyperlink" Target="consultantplus://offline/ref=EAB17D1AE587917A1930EBAD997CA57852C58D8D1DAA35A115FA80A204218312C169C8DD696186AAV5Z4C" TargetMode="External"/><Relationship Id="rId23" Type="http://schemas.openxmlformats.org/officeDocument/2006/relationships/hyperlink" Target="consultantplus://offline/ref=EAB17D1AE587917A1930EBAD997CA57852C58D8D1DAA35A115FA80A204218312C169C8DD696084AAV5Z4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AB17D1AE587917A1930EBAD997CA57852C58D8D1DAA35A115FA80A204218312C169C8DD696186AEV5Z4C" TargetMode="External"/><Relationship Id="rId19" Type="http://schemas.openxmlformats.org/officeDocument/2006/relationships/hyperlink" Target="consultantplus://offline/ref=EAB17D1AE587917A1930EBAD997CA57852C58D8D1DAA35A115FA80A204218312C169C8DD69618CA0V5Z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17D1AE587917A1930EBAD997CA57852C58D8D1DAA35A115FA80A204V2Z1C" TargetMode="External"/><Relationship Id="rId14" Type="http://schemas.openxmlformats.org/officeDocument/2006/relationships/hyperlink" Target="consultantplus://offline/ref=EAB17D1AE587917A1930EBAD997CA57852C58D8D1DAA35A115FA80A204218312C169C8DD696186AAV5Z5C" TargetMode="External"/><Relationship Id="rId22" Type="http://schemas.openxmlformats.org/officeDocument/2006/relationships/hyperlink" Target="consultantplus://offline/ref=EAB17D1AE587917A1930EBAD997CA57852C58D8D1DAA35A115FA80A204218312C169C8DD69618CADV5ZB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 Юрий Николае</dc:creator>
  <cp:lastModifiedBy>Пирогов Юрий Николае</cp:lastModifiedBy>
  <cp:revision>1</cp:revision>
  <dcterms:created xsi:type="dcterms:W3CDTF">2014-02-17T02:25:00Z</dcterms:created>
  <dcterms:modified xsi:type="dcterms:W3CDTF">2014-02-17T02:25:00Z</dcterms:modified>
</cp:coreProperties>
</file>